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17C5" w:rsidRDefault="005A374B">
      <w:pPr>
        <w:spacing w:after="0"/>
        <w:jc w:val="right"/>
      </w:pPr>
      <w:r>
        <w:rPr>
          <w:rFonts w:ascii="Lato Black"/>
          <w:b/>
        </w:rPr>
        <w:t>MSBA Core Manual</w:t>
      </w:r>
    </w:p>
    <w:p w:rsidR="005C17C5" w:rsidRDefault="005A374B">
      <w:pPr>
        <w:jc w:val="right"/>
      </w:pPr>
      <w:r>
        <w:rPr>
          <w:rFonts w:ascii="Lato Black"/>
          <w:b/>
        </w:rPr>
        <w:t>Basic Policy Management Services</w:t>
      </w:r>
    </w:p>
    <w:tbl>
      <w:tblPr>
        <w:tblW w:w="5000" w:type="pct"/>
        <w:tblInd w:w="10" w:type="dxa"/>
        <w:tblBorders>
          <w:top w:val="single" w:sz="1" w:space="0" w:color="D5D5D5"/>
          <w:bottom w:val="single" w:sz="1" w:space="0" w:color="D5D5D5"/>
        </w:tblBorders>
        <w:shd w:val="clear" w:color="auto" w:fill="EFEFEF"/>
        <w:tblCellMar>
          <w:top w:w="100" w:type="dxa"/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85"/>
        <w:gridCol w:w="1921"/>
      </w:tblGrid>
      <w:tr w:rsidR="005C17C5">
        <w:tblPrEx>
          <w:tblCellMar>
            <w:bottom w:w="0" w:type="dxa"/>
          </w:tblCellMar>
        </w:tblPrEx>
        <w:tc>
          <w:tcPr>
            <w:tcW w:w="0" w:type="auto"/>
            <w:shd w:val="clear" w:color="auto" w:fill="EFEFEF"/>
          </w:tcPr>
          <w:p w:rsidR="005C17C5" w:rsidRDefault="005A374B">
            <w:pPr>
              <w:spacing w:after="0"/>
            </w:pPr>
            <w:r>
              <w:rPr>
                <w:rFonts w:ascii="Lato Black"/>
                <w:b/>
              </w:rPr>
              <w:t>Policy BBBA-1: BOARD MEMBER QUALIFICATIONS</w:t>
            </w:r>
          </w:p>
        </w:tc>
        <w:tc>
          <w:tcPr>
            <w:tcW w:w="1000" w:type="pct"/>
            <w:shd w:val="clear" w:color="auto" w:fill="EFEFEF"/>
          </w:tcPr>
          <w:p w:rsidR="005C17C5" w:rsidRDefault="005A374B">
            <w:r>
              <w:rPr>
                <w:rFonts w:ascii="Lato Black"/>
                <w:b/>
              </w:rPr>
              <w:t xml:space="preserve">Status: </w:t>
            </w:r>
            <w:r>
              <w:rPr>
                <w:rFonts w:ascii="Lato"/>
              </w:rPr>
              <w:t>ADOPTED</w:t>
            </w:r>
          </w:p>
        </w:tc>
      </w:tr>
      <w:tr w:rsidR="005C17C5">
        <w:tblPrEx>
          <w:tblCellMar>
            <w:bottom w:w="0" w:type="dxa"/>
          </w:tblCellMar>
        </w:tblPrEx>
        <w:tc>
          <w:tcPr>
            <w:tcW w:w="0" w:type="auto"/>
            <w:shd w:val="clear" w:color="auto" w:fill="EFEFEF"/>
          </w:tcPr>
          <w:p w:rsidR="005C17C5" w:rsidRDefault="005A374B">
            <w:r>
              <w:rPr>
                <w:rFonts w:ascii="Lato Black"/>
                <w:b/>
                <w:sz w:val="18"/>
              </w:rPr>
              <w:t xml:space="preserve">Original Adopted Date: </w:t>
            </w:r>
            <w:r>
              <w:rPr>
                <w:rFonts w:ascii="Lato"/>
                <w:sz w:val="18"/>
              </w:rPr>
              <w:t>01/23/2020</w:t>
            </w:r>
            <w:r>
              <w:rPr>
                <w:rFonts w:ascii="Lato Black"/>
                <w:b/>
                <w:sz w:val="18"/>
              </w:rPr>
              <w:t xml:space="preserve"> | Last Revised Date: </w:t>
            </w:r>
            <w:r>
              <w:rPr>
                <w:rFonts w:ascii="Lato"/>
                <w:sz w:val="18"/>
              </w:rPr>
              <w:t>08/11/2023</w:t>
            </w:r>
            <w:r>
              <w:rPr>
                <w:rFonts w:ascii="Lato Black"/>
                <w:b/>
                <w:sz w:val="18"/>
              </w:rPr>
              <w:t xml:space="preserve"> | Last Reviewed Date: </w:t>
            </w:r>
            <w:r>
              <w:rPr>
                <w:rFonts w:ascii="Lato"/>
                <w:sz w:val="18"/>
              </w:rPr>
              <w:t>09</w:t>
            </w:r>
            <w:bookmarkStart w:id="0" w:name="_GoBack"/>
            <w:bookmarkEnd w:id="0"/>
            <w:r>
              <w:rPr>
                <w:rFonts w:ascii="Lato"/>
                <w:sz w:val="18"/>
              </w:rPr>
              <w:t>/20</w:t>
            </w:r>
            <w:r>
              <w:rPr>
                <w:rFonts w:ascii="Lato"/>
                <w:sz w:val="18"/>
              </w:rPr>
              <w:t>/2023</w:t>
            </w:r>
          </w:p>
        </w:tc>
        <w:tc>
          <w:tcPr>
            <w:tcW w:w="0" w:type="auto"/>
            <w:shd w:val="clear" w:color="auto" w:fill="EFEFEF"/>
          </w:tcPr>
          <w:p w:rsidR="005C17C5" w:rsidRDefault="005C17C5">
            <w:pPr>
              <w:spacing w:after="0"/>
            </w:pPr>
          </w:p>
        </w:tc>
      </w:tr>
    </w:tbl>
    <w:p w:rsidR="005C17C5" w:rsidRDefault="005C17C5">
      <w:pPr>
        <w:spacing w:after="30"/>
        <w:jc w:val="right"/>
      </w:pPr>
    </w:p>
    <w:p w:rsidR="00000000" w:rsidRDefault="005A374B">
      <w:pPr>
        <w:pStyle w:val="NormalWeb"/>
        <w:divId w:val="461851468"/>
        <w:rPr>
          <w:rFonts w:ascii="Lato" w:hAnsi="Lato"/>
          <w:sz w:val="22"/>
          <w:szCs w:val="22"/>
        </w:rPr>
      </w:pPr>
      <w:r>
        <w:rPr>
          <w:rFonts w:ascii="Lato" w:hAnsi="Lato"/>
          <w:sz w:val="22"/>
          <w:szCs w:val="22"/>
        </w:rPr>
        <w:t xml:space="preserve">All board members should have an interest in the welfare and education opportunities of students, a desire </w:t>
      </w:r>
      <w:proofErr w:type="gramStart"/>
      <w:r>
        <w:rPr>
          <w:rFonts w:ascii="Lato" w:hAnsi="Lato"/>
          <w:sz w:val="22"/>
          <w:szCs w:val="22"/>
        </w:rPr>
        <w:t>to honestly represent</w:t>
      </w:r>
      <w:proofErr w:type="gramEnd"/>
      <w:r>
        <w:rPr>
          <w:rFonts w:ascii="Lato" w:hAnsi="Lato"/>
          <w:sz w:val="22"/>
          <w:szCs w:val="22"/>
        </w:rPr>
        <w:t xml:space="preserve"> the public and the commitment to be a good steward of taxpayer resources. All persons interested in serving on the board of edu</w:t>
      </w:r>
      <w:r>
        <w:rPr>
          <w:rFonts w:ascii="Lato" w:hAnsi="Lato"/>
          <w:sz w:val="22"/>
          <w:szCs w:val="22"/>
        </w:rPr>
        <w:t>cation, whether elected or appointed, will meet all legal requirements for candidates in school board elections, including the following:</w:t>
      </w:r>
    </w:p>
    <w:p w:rsidR="00000000" w:rsidRDefault="005A374B">
      <w:pPr>
        <w:numPr>
          <w:ilvl w:val="0"/>
          <w:numId w:val="1"/>
        </w:numPr>
        <w:spacing w:before="100" w:beforeAutospacing="1" w:after="100" w:afterAutospacing="1" w:line="240" w:lineRule="auto"/>
        <w:divId w:val="461851468"/>
        <w:rPr>
          <w:rFonts w:ascii="Lato" w:eastAsia="Times New Roman" w:hAnsi="Lato"/>
        </w:rPr>
      </w:pPr>
      <w:r>
        <w:rPr>
          <w:rFonts w:ascii="Lato" w:eastAsia="Times New Roman" w:hAnsi="Lato"/>
        </w:rPr>
        <w:t>Be citizens of the United States of America. Mo. Const. art. VII, § </w:t>
      </w:r>
      <w:proofErr w:type="gramStart"/>
      <w:r>
        <w:rPr>
          <w:rFonts w:ascii="Lato" w:eastAsia="Times New Roman" w:hAnsi="Lato"/>
        </w:rPr>
        <w:t>8</w:t>
      </w:r>
      <w:proofErr w:type="gramEnd"/>
      <w:r>
        <w:rPr>
          <w:rFonts w:ascii="Lato" w:eastAsia="Times New Roman" w:hAnsi="Lato"/>
        </w:rPr>
        <w:t xml:space="preserve">; § 162.291, </w:t>
      </w:r>
      <w:proofErr w:type="spellStart"/>
      <w:r>
        <w:rPr>
          <w:rFonts w:ascii="Lato" w:eastAsia="Times New Roman" w:hAnsi="Lato"/>
        </w:rPr>
        <w:t>RSMo</w:t>
      </w:r>
      <w:proofErr w:type="spellEnd"/>
      <w:r>
        <w:rPr>
          <w:rFonts w:ascii="Lato" w:eastAsia="Times New Roman" w:hAnsi="Lato"/>
        </w:rPr>
        <w:t>.</w:t>
      </w:r>
      <w:r>
        <w:rPr>
          <w:rFonts w:ascii="Lato" w:eastAsia="Times New Roman" w:hAnsi="Lato"/>
        </w:rPr>
        <w:br/>
        <w:t> </w:t>
      </w:r>
    </w:p>
    <w:p w:rsidR="00000000" w:rsidRDefault="005A374B">
      <w:pPr>
        <w:numPr>
          <w:ilvl w:val="0"/>
          <w:numId w:val="1"/>
        </w:numPr>
        <w:spacing w:before="100" w:beforeAutospacing="1" w:after="100" w:afterAutospacing="1" w:line="240" w:lineRule="auto"/>
        <w:divId w:val="461851468"/>
        <w:rPr>
          <w:rFonts w:ascii="Lato" w:eastAsia="Times New Roman" w:hAnsi="Lato"/>
        </w:rPr>
      </w:pPr>
      <w:r>
        <w:rPr>
          <w:rFonts w:ascii="Lato" w:eastAsia="Times New Roman" w:hAnsi="Lato"/>
        </w:rPr>
        <w:t>Be resident taxpayers of the</w:t>
      </w:r>
      <w:r>
        <w:rPr>
          <w:rFonts w:ascii="Lato" w:eastAsia="Times New Roman" w:hAnsi="Lato"/>
        </w:rPr>
        <w:t xml:space="preserve"> </w:t>
      </w:r>
      <w:r>
        <w:rPr>
          <w:rFonts w:ascii="Lato" w:eastAsia="Times New Roman" w:hAnsi="Lato"/>
          <w:color w:val="000000"/>
          <w:sz w:val="23"/>
          <w:szCs w:val="23"/>
        </w:rPr>
        <w:t>«</w:t>
      </w:r>
      <w:proofErr w:type="spellStart"/>
      <w:r>
        <w:rPr>
          <w:rFonts w:ascii="Lato" w:eastAsia="Times New Roman" w:hAnsi="Lato"/>
          <w:color w:val="000000"/>
          <w:sz w:val="23"/>
          <w:szCs w:val="23"/>
        </w:rPr>
        <w:t>districtCommonName</w:t>
      </w:r>
      <w:proofErr w:type="spellEnd"/>
      <w:r>
        <w:rPr>
          <w:rFonts w:ascii="Lato" w:eastAsia="Times New Roman" w:hAnsi="Lato"/>
          <w:color w:val="000000"/>
          <w:sz w:val="23"/>
          <w:szCs w:val="23"/>
        </w:rPr>
        <w:t>»</w:t>
      </w:r>
      <w:r>
        <w:rPr>
          <w:rFonts w:ascii="Lato" w:eastAsia="Times New Roman" w:hAnsi="Lato"/>
        </w:rPr>
        <w:t xml:space="preserve">. A "taxpayer" is an individual who has paid taxes to the state or any subdivision thereof within the immediately preceding 12-month period, or the spouse of such individual. § 162.291, </w:t>
      </w:r>
      <w:proofErr w:type="spellStart"/>
      <w:r>
        <w:rPr>
          <w:rFonts w:ascii="Lato" w:eastAsia="Times New Roman" w:hAnsi="Lato"/>
        </w:rPr>
        <w:t>RSMo</w:t>
      </w:r>
      <w:proofErr w:type="spellEnd"/>
      <w:r>
        <w:rPr>
          <w:rFonts w:ascii="Lato" w:eastAsia="Times New Roman" w:hAnsi="Lato"/>
        </w:rPr>
        <w:t>.</w:t>
      </w:r>
      <w:r>
        <w:rPr>
          <w:rFonts w:ascii="Lato" w:eastAsia="Times New Roman" w:hAnsi="Lato"/>
        </w:rPr>
        <w:br/>
        <w:t> </w:t>
      </w:r>
    </w:p>
    <w:p w:rsidR="00000000" w:rsidRDefault="005A374B">
      <w:pPr>
        <w:numPr>
          <w:ilvl w:val="0"/>
          <w:numId w:val="1"/>
        </w:numPr>
        <w:spacing w:before="100" w:beforeAutospacing="1" w:after="100" w:afterAutospacing="1" w:line="240" w:lineRule="auto"/>
        <w:divId w:val="461851468"/>
        <w:rPr>
          <w:rFonts w:ascii="Lato" w:eastAsia="Times New Roman" w:hAnsi="Lato"/>
        </w:rPr>
      </w:pPr>
      <w:r>
        <w:rPr>
          <w:rFonts w:ascii="Lato" w:eastAsia="Times New Roman" w:hAnsi="Lato"/>
        </w:rPr>
        <w:t>Have resided in the district and Missouri</w:t>
      </w:r>
      <w:r>
        <w:rPr>
          <w:rFonts w:ascii="Lato" w:eastAsia="Times New Roman" w:hAnsi="Lato"/>
        </w:rPr>
        <w:t xml:space="preserve"> for a minimum of one year immediately preceding their election or appointment. Mo. Const. art. VII, § </w:t>
      </w:r>
      <w:proofErr w:type="gramStart"/>
      <w:r>
        <w:rPr>
          <w:rFonts w:ascii="Lato" w:eastAsia="Times New Roman" w:hAnsi="Lato"/>
        </w:rPr>
        <w:t>8</w:t>
      </w:r>
      <w:proofErr w:type="gramEnd"/>
      <w:r>
        <w:rPr>
          <w:rFonts w:ascii="Lato" w:eastAsia="Times New Roman" w:hAnsi="Lato"/>
        </w:rPr>
        <w:t xml:space="preserve">; § 162.291, </w:t>
      </w:r>
      <w:proofErr w:type="spellStart"/>
      <w:r>
        <w:rPr>
          <w:rFonts w:ascii="Lato" w:eastAsia="Times New Roman" w:hAnsi="Lato"/>
        </w:rPr>
        <w:t>RSMo</w:t>
      </w:r>
      <w:proofErr w:type="spellEnd"/>
      <w:r>
        <w:rPr>
          <w:rFonts w:ascii="Lato" w:eastAsia="Times New Roman" w:hAnsi="Lato"/>
        </w:rPr>
        <w:t>.</w:t>
      </w:r>
      <w:r>
        <w:rPr>
          <w:rFonts w:ascii="Lato" w:eastAsia="Times New Roman" w:hAnsi="Lato"/>
        </w:rPr>
        <w:br/>
        <w:t> </w:t>
      </w:r>
    </w:p>
    <w:p w:rsidR="00000000" w:rsidRDefault="005A374B">
      <w:pPr>
        <w:numPr>
          <w:ilvl w:val="0"/>
          <w:numId w:val="1"/>
        </w:numPr>
        <w:spacing w:before="100" w:beforeAutospacing="1" w:after="100" w:afterAutospacing="1" w:line="240" w:lineRule="auto"/>
        <w:divId w:val="461851468"/>
        <w:rPr>
          <w:rFonts w:ascii="Lato" w:eastAsia="Times New Roman" w:hAnsi="Lato"/>
        </w:rPr>
      </w:pPr>
      <w:r>
        <w:rPr>
          <w:rFonts w:ascii="Lato" w:eastAsia="Times New Roman" w:hAnsi="Lato"/>
        </w:rPr>
        <w:t xml:space="preserve">Be at least 24 years of age. § 162.291, </w:t>
      </w:r>
      <w:proofErr w:type="spellStart"/>
      <w:r>
        <w:rPr>
          <w:rFonts w:ascii="Lato" w:eastAsia="Times New Roman" w:hAnsi="Lato"/>
        </w:rPr>
        <w:t>RSMo</w:t>
      </w:r>
      <w:proofErr w:type="spellEnd"/>
      <w:r>
        <w:rPr>
          <w:rFonts w:ascii="Lato" w:eastAsia="Times New Roman" w:hAnsi="Lato"/>
        </w:rPr>
        <w:t>.</w:t>
      </w:r>
      <w:r>
        <w:rPr>
          <w:rFonts w:ascii="Lato" w:eastAsia="Times New Roman" w:hAnsi="Lato"/>
        </w:rPr>
        <w:br/>
        <w:t> </w:t>
      </w:r>
    </w:p>
    <w:p w:rsidR="00000000" w:rsidRDefault="005A374B">
      <w:pPr>
        <w:numPr>
          <w:ilvl w:val="0"/>
          <w:numId w:val="1"/>
        </w:numPr>
        <w:spacing w:before="100" w:beforeAutospacing="1" w:after="100" w:afterAutospacing="1" w:line="240" w:lineRule="auto"/>
        <w:divId w:val="461851468"/>
        <w:rPr>
          <w:rFonts w:ascii="Lato" w:eastAsia="Times New Roman" w:hAnsi="Lato"/>
        </w:rPr>
      </w:pPr>
      <w:r>
        <w:rPr>
          <w:rFonts w:ascii="Lato" w:eastAsia="Times New Roman" w:hAnsi="Lato"/>
        </w:rPr>
        <w:t>Not be delinquent in the payment of any state income taxes, personal property taxes</w:t>
      </w:r>
      <w:r>
        <w:rPr>
          <w:rFonts w:ascii="Lato" w:eastAsia="Times New Roman" w:hAnsi="Lato"/>
        </w:rPr>
        <w:t xml:space="preserve">, municipal taxes or real property taxes on their place of residence. If an applicant is a past or present corporate officer of any fee office, that office cannot be delinquent in the payment of any taxes owed the state. § 115.306, </w:t>
      </w:r>
      <w:proofErr w:type="spellStart"/>
      <w:r>
        <w:rPr>
          <w:rFonts w:ascii="Lato" w:eastAsia="Times New Roman" w:hAnsi="Lato"/>
        </w:rPr>
        <w:t>RSMo</w:t>
      </w:r>
      <w:proofErr w:type="spellEnd"/>
      <w:r>
        <w:rPr>
          <w:rFonts w:ascii="Lato" w:eastAsia="Times New Roman" w:hAnsi="Lato"/>
        </w:rPr>
        <w:t>.</w:t>
      </w:r>
      <w:r>
        <w:rPr>
          <w:rFonts w:ascii="Lato" w:eastAsia="Times New Roman" w:hAnsi="Lato"/>
        </w:rPr>
        <w:br/>
        <w:t> </w:t>
      </w:r>
    </w:p>
    <w:p w:rsidR="00000000" w:rsidRDefault="005A374B">
      <w:pPr>
        <w:numPr>
          <w:ilvl w:val="0"/>
          <w:numId w:val="1"/>
        </w:numPr>
        <w:spacing w:before="100" w:beforeAutospacing="1" w:after="100" w:afterAutospacing="1" w:line="240" w:lineRule="auto"/>
        <w:divId w:val="461851468"/>
        <w:rPr>
          <w:rFonts w:ascii="Lato" w:eastAsia="Times New Roman" w:hAnsi="Lato"/>
        </w:rPr>
      </w:pPr>
      <w:r>
        <w:rPr>
          <w:rFonts w:ascii="Lato" w:eastAsia="Times New Roman" w:hAnsi="Lato"/>
        </w:rPr>
        <w:t xml:space="preserve">Have not been </w:t>
      </w:r>
      <w:proofErr w:type="gramStart"/>
      <w:r>
        <w:rPr>
          <w:rFonts w:ascii="Lato" w:eastAsia="Times New Roman" w:hAnsi="Lato"/>
        </w:rPr>
        <w:t>fo</w:t>
      </w:r>
      <w:r>
        <w:rPr>
          <w:rFonts w:ascii="Lato" w:eastAsia="Times New Roman" w:hAnsi="Lato"/>
        </w:rPr>
        <w:t>und</w:t>
      </w:r>
      <w:proofErr w:type="gramEnd"/>
      <w:r>
        <w:rPr>
          <w:rFonts w:ascii="Lato" w:eastAsia="Times New Roman" w:hAnsi="Lato"/>
        </w:rPr>
        <w:t xml:space="preserve"> guilty of nor pled guilty to a felony under the federal laws of the United States of America or to a felony under Missouri law or an offense committed in another state that would be considered a felony in Missouri. § 115.306, </w:t>
      </w:r>
      <w:proofErr w:type="spellStart"/>
      <w:r>
        <w:rPr>
          <w:rFonts w:ascii="Lato" w:eastAsia="Times New Roman" w:hAnsi="Lato"/>
        </w:rPr>
        <w:t>RSMo</w:t>
      </w:r>
      <w:proofErr w:type="spellEnd"/>
      <w:r>
        <w:rPr>
          <w:rFonts w:ascii="Lato" w:eastAsia="Times New Roman" w:hAnsi="Lato"/>
        </w:rPr>
        <w:t>.</w:t>
      </w:r>
      <w:r>
        <w:rPr>
          <w:rFonts w:ascii="Lato" w:eastAsia="Times New Roman" w:hAnsi="Lato"/>
        </w:rPr>
        <w:br/>
        <w:t> </w:t>
      </w:r>
    </w:p>
    <w:p w:rsidR="00000000" w:rsidRDefault="005A374B">
      <w:pPr>
        <w:numPr>
          <w:ilvl w:val="0"/>
          <w:numId w:val="1"/>
        </w:numPr>
        <w:spacing w:before="100" w:beforeAutospacing="1" w:after="100" w:afterAutospacing="1" w:line="240" w:lineRule="auto"/>
        <w:divId w:val="461851468"/>
        <w:rPr>
          <w:rFonts w:ascii="Lato" w:eastAsia="Times New Roman" w:hAnsi="Lato"/>
        </w:rPr>
      </w:pPr>
      <w:r>
        <w:rPr>
          <w:rFonts w:ascii="Lato" w:eastAsia="Times New Roman" w:hAnsi="Lato"/>
        </w:rPr>
        <w:t xml:space="preserve">Not be registered </w:t>
      </w:r>
      <w:r>
        <w:rPr>
          <w:rFonts w:ascii="Lato" w:eastAsia="Times New Roman" w:hAnsi="Lato"/>
        </w:rPr>
        <w:t xml:space="preserve">or required to be registered as a sex offender pursuant to § 162.014, </w:t>
      </w:r>
      <w:proofErr w:type="spellStart"/>
      <w:r>
        <w:rPr>
          <w:rFonts w:ascii="Lato" w:eastAsia="Times New Roman" w:hAnsi="Lato"/>
        </w:rPr>
        <w:t>RSMo</w:t>
      </w:r>
      <w:proofErr w:type="spellEnd"/>
      <w:r>
        <w:rPr>
          <w:rFonts w:ascii="Lato" w:eastAsia="Times New Roman" w:hAnsi="Lato"/>
        </w:rPr>
        <w:t>.</w:t>
      </w:r>
      <w:r>
        <w:rPr>
          <w:rFonts w:ascii="Lato" w:eastAsia="Times New Roman" w:hAnsi="Lato"/>
        </w:rPr>
        <w:br/>
        <w:t> </w:t>
      </w:r>
    </w:p>
    <w:p w:rsidR="00000000" w:rsidRDefault="005A374B">
      <w:pPr>
        <w:numPr>
          <w:ilvl w:val="0"/>
          <w:numId w:val="1"/>
        </w:numPr>
        <w:spacing w:before="100" w:beforeAutospacing="1" w:after="100" w:afterAutospacing="1" w:line="240" w:lineRule="auto"/>
        <w:divId w:val="461851468"/>
        <w:rPr>
          <w:rFonts w:ascii="Lato" w:eastAsia="Times New Roman" w:hAnsi="Lato"/>
        </w:rPr>
      </w:pPr>
      <w:r>
        <w:rPr>
          <w:rFonts w:ascii="Lato" w:eastAsia="Times New Roman" w:hAnsi="Lato"/>
        </w:rPr>
        <w:t xml:space="preserve">Have filed, or the treasurer of an existing candidate committee has filed, all required campaign disclosure reports with the Missouri Ethics Commission, when applicable, for all </w:t>
      </w:r>
      <w:r>
        <w:rPr>
          <w:rFonts w:ascii="Lato" w:eastAsia="Times New Roman" w:hAnsi="Lato"/>
        </w:rPr>
        <w:t xml:space="preserve">previous elections in which they were candidates. § 130.071, </w:t>
      </w:r>
      <w:proofErr w:type="spellStart"/>
      <w:r>
        <w:rPr>
          <w:rFonts w:ascii="Lato" w:eastAsia="Times New Roman" w:hAnsi="Lato"/>
        </w:rPr>
        <w:t>RSMo</w:t>
      </w:r>
      <w:proofErr w:type="spellEnd"/>
      <w:r>
        <w:rPr>
          <w:rFonts w:ascii="Lato" w:eastAsia="Times New Roman" w:hAnsi="Lato"/>
        </w:rPr>
        <w:t>.</w:t>
      </w:r>
    </w:p>
    <w:p w:rsidR="00000000" w:rsidRDefault="005A374B">
      <w:pPr>
        <w:pStyle w:val="Heading3"/>
        <w:divId w:val="461851468"/>
        <w:rPr>
          <w:rFonts w:ascii="Lato" w:eastAsia="Times New Roman" w:hAnsi="Lato"/>
        </w:rPr>
      </w:pPr>
      <w:r>
        <w:rPr>
          <w:rFonts w:ascii="Lato" w:eastAsia="Times New Roman" w:hAnsi="Lato"/>
        </w:rPr>
        <w:t>Oath of Office</w:t>
      </w:r>
    </w:p>
    <w:p w:rsidR="00000000" w:rsidRDefault="005A374B">
      <w:pPr>
        <w:pStyle w:val="NormalWeb"/>
        <w:divId w:val="461851468"/>
        <w:rPr>
          <w:rFonts w:ascii="Lato" w:hAnsi="Lato"/>
          <w:sz w:val="22"/>
          <w:szCs w:val="22"/>
        </w:rPr>
      </w:pPr>
      <w:r>
        <w:rPr>
          <w:rFonts w:ascii="Lato" w:hAnsi="Lato"/>
          <w:sz w:val="22"/>
          <w:szCs w:val="22"/>
        </w:rPr>
        <w:t>Newly elected or appointed members of the board officially qualify as board members when they take the oath of office and sign the oath, as required by law.</w:t>
      </w:r>
      <w:r>
        <w:rPr>
          <w:rFonts w:ascii="Lato" w:hAnsi="Lato"/>
          <w:sz w:val="22"/>
          <w:szCs w:val="22"/>
        </w:rPr>
        <w:br/>
      </w:r>
      <w:r>
        <w:rPr>
          <w:rFonts w:ascii="Lato" w:hAnsi="Lato"/>
          <w:sz w:val="22"/>
          <w:szCs w:val="22"/>
        </w:rPr>
        <w:br/>
      </w:r>
      <w:r>
        <w:rPr>
          <w:rFonts w:ascii="Lato" w:hAnsi="Lato"/>
          <w:sz w:val="17"/>
          <w:szCs w:val="17"/>
        </w:rPr>
        <w:t>© 2023, Missouri</w:t>
      </w:r>
      <w:r>
        <w:rPr>
          <w:rFonts w:ascii="Lato" w:hAnsi="Lato"/>
          <w:sz w:val="17"/>
          <w:szCs w:val="17"/>
        </w:rPr>
        <w:t xml:space="preserve"> School Boards' Association</w:t>
      </w:r>
      <w:r>
        <w:rPr>
          <w:rFonts w:ascii="Lato" w:hAnsi="Lato"/>
          <w:sz w:val="17"/>
          <w:szCs w:val="17"/>
        </w:rPr>
        <w:br/>
        <w:t>Version BBBA-1C.1F (07/23)</w:t>
      </w:r>
    </w:p>
    <w:p w:rsidR="005C17C5" w:rsidRDefault="005C17C5">
      <w:pPr>
        <w:pBdr>
          <w:bottom w:val="single" w:sz="5" w:space="1" w:color="auto"/>
        </w:pBdr>
      </w:pPr>
    </w:p>
    <w:p w:rsidR="00000000" w:rsidRDefault="005A374B">
      <w:pPr>
        <w:divId w:val="1264335851"/>
        <w:rPr>
          <w:rFonts w:ascii="Lato" w:eastAsia="Times New Roman" w:hAnsi="Lato"/>
        </w:rPr>
      </w:pPr>
      <w:r>
        <w:rPr>
          <w:rFonts w:ascii="Lato" w:eastAsia="Times New Roman" w:hAnsi="Lato"/>
        </w:rPr>
        <w:t> </w:t>
      </w:r>
    </w:p>
    <w:p w:rsidR="00000000" w:rsidRDefault="005A374B">
      <w:pPr>
        <w:pStyle w:val="Heading2"/>
        <w:shd w:val="clear" w:color="auto" w:fill="FFFFFF"/>
        <w:spacing w:before="0" w:beforeAutospacing="0" w:after="0" w:afterAutospacing="0"/>
        <w:textAlignment w:val="baseline"/>
        <w:divId w:val="1471166994"/>
        <w:rPr>
          <w:rFonts w:ascii="Lato Black" w:eastAsia="Times New Roman" w:hAnsi="Lato Black"/>
          <w:b w:val="0"/>
          <w:bCs w:val="0"/>
          <w:color w:val="000000"/>
          <w:sz w:val="20"/>
          <w:szCs w:val="20"/>
        </w:rPr>
      </w:pPr>
      <w:r>
        <w:rPr>
          <w:rFonts w:ascii="Lato Black" w:eastAsia="Times New Roman" w:hAnsi="Lato Black"/>
          <w:b w:val="0"/>
          <w:bCs w:val="0"/>
          <w:color w:val="000000"/>
          <w:sz w:val="20"/>
          <w:szCs w:val="20"/>
        </w:rPr>
        <w:t>Policy Reference Disclaimer:</w:t>
      </w:r>
    </w:p>
    <w:p w:rsidR="00000000" w:rsidRDefault="005A374B">
      <w:pPr>
        <w:divId w:val="1471166994"/>
        <w:rPr>
          <w:rFonts w:ascii="Lato" w:eastAsia="Times New Roman" w:hAnsi="Lato"/>
        </w:rPr>
      </w:pPr>
      <w:r>
        <w:rPr>
          <w:rFonts w:ascii="Lato" w:eastAsia="Times New Roman" w:hAnsi="Lato"/>
          <w:color w:val="000000"/>
          <w:sz w:val="20"/>
          <w:szCs w:val="20"/>
          <w:shd w:val="clear" w:color="auto" w:fill="FFFFFF"/>
        </w:rPr>
        <w:t> </w:t>
      </w:r>
      <w:r>
        <w:rPr>
          <w:rFonts w:ascii="Lato" w:eastAsia="Times New Roman" w:hAnsi="Lato"/>
          <w:color w:val="000000"/>
          <w:sz w:val="20"/>
          <w:szCs w:val="20"/>
          <w:shd w:val="clear" w:color="auto" w:fill="FFFFFF"/>
        </w:rPr>
        <w:t xml:space="preserve">These references </w:t>
      </w:r>
      <w:proofErr w:type="gramStart"/>
      <w:r>
        <w:rPr>
          <w:rFonts w:ascii="Lato" w:eastAsia="Times New Roman" w:hAnsi="Lato"/>
          <w:color w:val="000000"/>
          <w:sz w:val="20"/>
          <w:szCs w:val="20"/>
          <w:shd w:val="clear" w:color="auto" w:fill="FFFFFF"/>
        </w:rPr>
        <w:t>are not intended</w:t>
      </w:r>
      <w:proofErr w:type="gramEnd"/>
      <w:r>
        <w:rPr>
          <w:rFonts w:ascii="Lato" w:eastAsia="Times New Roman" w:hAnsi="Lato"/>
          <w:color w:val="000000"/>
          <w:sz w:val="20"/>
          <w:szCs w:val="20"/>
          <w:shd w:val="clear" w:color="auto" w:fill="FFFFFF"/>
        </w:rPr>
        <w:t xml:space="preserve"> to be part of the policy itself, nor do they indicate the basis or authority for the board to enact this policy. Instead, they </w:t>
      </w:r>
      <w:proofErr w:type="gramStart"/>
      <w:r>
        <w:rPr>
          <w:rFonts w:ascii="Lato" w:eastAsia="Times New Roman" w:hAnsi="Lato"/>
          <w:color w:val="000000"/>
          <w:sz w:val="20"/>
          <w:szCs w:val="20"/>
          <w:shd w:val="clear" w:color="auto" w:fill="FFFFFF"/>
        </w:rPr>
        <w:t>are provided</w:t>
      </w:r>
      <w:proofErr w:type="gramEnd"/>
      <w:r>
        <w:rPr>
          <w:rFonts w:ascii="Lato" w:eastAsia="Times New Roman" w:hAnsi="Lato"/>
          <w:color w:val="000000"/>
          <w:sz w:val="20"/>
          <w:szCs w:val="20"/>
          <w:shd w:val="clear" w:color="auto" w:fill="FFFFFF"/>
        </w:rPr>
        <w:t xml:space="preserve"> as additional resources for those interested in the subject matter of the policy</w:t>
      </w:r>
      <w:r>
        <w:rPr>
          <w:rFonts w:ascii="Lato" w:eastAsia="Times New Roman" w:hAnsi="Lato"/>
          <w:color w:val="000000"/>
          <w:sz w:val="20"/>
          <w:szCs w:val="20"/>
          <w:shd w:val="clear" w:color="auto" w:fill="FFFFFF"/>
        </w:rPr>
        <w:t>.</w:t>
      </w:r>
      <w:r>
        <w:rPr>
          <w:rFonts w:ascii="Lato" w:eastAsia="Times New Roman" w:hAnsi="Lato"/>
        </w:rPr>
        <w:t xml:space="preserve"> </w:t>
      </w:r>
    </w:p>
    <w:tbl>
      <w:tblPr>
        <w:tblW w:w="9993" w:type="dxa"/>
        <w:tblInd w:w="1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23"/>
        <w:gridCol w:w="5970"/>
      </w:tblGrid>
      <w:tr w:rsidR="005C17C5">
        <w:tblPrEx>
          <w:tblCellMar>
            <w:top w:w="0" w:type="dxa"/>
            <w:bottom w:w="0" w:type="dxa"/>
          </w:tblCellMar>
        </w:tblPrEx>
        <w:tc>
          <w:tcPr>
            <w:tcW w:w="4017" w:type="dxa"/>
          </w:tcPr>
          <w:p w:rsidR="005C17C5" w:rsidRDefault="005A374B">
            <w:pPr>
              <w:spacing w:after="0"/>
            </w:pPr>
            <w:r>
              <w:rPr>
                <w:rFonts w:ascii="Lato Black"/>
                <w:b/>
              </w:rPr>
              <w:t>State</w:t>
            </w:r>
          </w:p>
        </w:tc>
        <w:tc>
          <w:tcPr>
            <w:tcW w:w="5961" w:type="dxa"/>
          </w:tcPr>
          <w:p w:rsidR="005C17C5" w:rsidRDefault="005A374B">
            <w:pPr>
              <w:spacing w:after="0"/>
            </w:pPr>
            <w:r>
              <w:rPr>
                <w:rFonts w:ascii="Lato Black"/>
                <w:b/>
              </w:rPr>
              <w:t>Description</w:t>
            </w:r>
          </w:p>
        </w:tc>
      </w:tr>
      <w:tr w:rsidR="005C17C5">
        <w:tblPrEx>
          <w:tblCellMar>
            <w:top w:w="0" w:type="dxa"/>
            <w:bottom w:w="0" w:type="dxa"/>
          </w:tblCellMar>
        </w:tblPrEx>
        <w:tc>
          <w:tcPr>
            <w:tcW w:w="4017" w:type="dxa"/>
          </w:tcPr>
          <w:p w:rsidR="005C17C5" w:rsidRDefault="005A374B">
            <w:pPr>
              <w:spacing w:after="0"/>
            </w:pPr>
            <w:r>
              <w:rPr>
                <w:rFonts w:ascii="Lato"/>
              </w:rPr>
              <w:lastRenderedPageBreak/>
              <w:t>§</w:t>
            </w:r>
            <w:r>
              <w:rPr>
                <w:rFonts w:ascii="Lato"/>
              </w:rPr>
              <w:t xml:space="preserve"> 115.306, </w:t>
            </w:r>
            <w:proofErr w:type="spellStart"/>
            <w:r>
              <w:rPr>
                <w:rFonts w:ascii="Lato"/>
              </w:rPr>
              <w:t>RSMo</w:t>
            </w:r>
            <w:proofErr w:type="spellEnd"/>
            <w:r>
              <w:rPr>
                <w:rFonts w:ascii="Lato"/>
              </w:rPr>
              <w:t>.</w:t>
            </w:r>
          </w:p>
        </w:tc>
        <w:tc>
          <w:tcPr>
            <w:tcW w:w="5961" w:type="dxa"/>
          </w:tcPr>
          <w:p w:rsidR="005C17C5" w:rsidRDefault="005A374B">
            <w:hyperlink r:id="rId5" w:docLocation="https://revisor.mo.gov/main/Home.aspx">
              <w:r>
                <w:rPr>
                  <w:rFonts w:ascii="Lato"/>
                  <w:color w:val="0563C1" w:themeColor="hyperlink"/>
                  <w:u w:val="single"/>
                </w:rPr>
                <w:t>State Statute</w:t>
              </w:r>
            </w:hyperlink>
          </w:p>
        </w:tc>
      </w:tr>
      <w:tr w:rsidR="005C17C5">
        <w:tblPrEx>
          <w:tblCellMar>
            <w:top w:w="0" w:type="dxa"/>
            <w:bottom w:w="0" w:type="dxa"/>
          </w:tblCellMar>
        </w:tblPrEx>
        <w:tc>
          <w:tcPr>
            <w:tcW w:w="4017" w:type="dxa"/>
          </w:tcPr>
          <w:p w:rsidR="005C17C5" w:rsidRDefault="005A374B">
            <w:pPr>
              <w:spacing w:after="0"/>
            </w:pPr>
            <w:r>
              <w:rPr>
                <w:rFonts w:ascii="Lato"/>
              </w:rPr>
              <w:t>§</w:t>
            </w:r>
            <w:r>
              <w:rPr>
                <w:rFonts w:ascii="Lato"/>
              </w:rPr>
              <w:t xml:space="preserve"> 130.071, </w:t>
            </w:r>
            <w:proofErr w:type="spellStart"/>
            <w:r>
              <w:rPr>
                <w:rFonts w:ascii="Lato"/>
              </w:rPr>
              <w:t>RSMo</w:t>
            </w:r>
            <w:proofErr w:type="spellEnd"/>
            <w:r>
              <w:rPr>
                <w:rFonts w:ascii="Lato"/>
              </w:rPr>
              <w:t>.</w:t>
            </w:r>
          </w:p>
        </w:tc>
        <w:tc>
          <w:tcPr>
            <w:tcW w:w="5961" w:type="dxa"/>
          </w:tcPr>
          <w:p w:rsidR="005C17C5" w:rsidRDefault="005A374B">
            <w:hyperlink r:id="rId6" w:docLocation="https://revisor.mo.gov/main/Home.aspx">
              <w:r>
                <w:rPr>
                  <w:rFonts w:ascii="Lato"/>
                  <w:color w:val="0563C1" w:themeColor="hyperlink"/>
                  <w:u w:val="single"/>
                </w:rPr>
                <w:t>State Statute</w:t>
              </w:r>
            </w:hyperlink>
          </w:p>
        </w:tc>
      </w:tr>
      <w:tr w:rsidR="005C17C5">
        <w:tblPrEx>
          <w:tblCellMar>
            <w:top w:w="0" w:type="dxa"/>
            <w:bottom w:w="0" w:type="dxa"/>
          </w:tblCellMar>
        </w:tblPrEx>
        <w:tc>
          <w:tcPr>
            <w:tcW w:w="4017" w:type="dxa"/>
          </w:tcPr>
          <w:p w:rsidR="005C17C5" w:rsidRDefault="005A374B">
            <w:pPr>
              <w:spacing w:after="0"/>
            </w:pPr>
            <w:r>
              <w:rPr>
                <w:rFonts w:ascii="Lato"/>
              </w:rPr>
              <w:t>§</w:t>
            </w:r>
            <w:r>
              <w:rPr>
                <w:rFonts w:ascii="Lato"/>
              </w:rPr>
              <w:t xml:space="preserve"> 160.011, </w:t>
            </w:r>
            <w:proofErr w:type="spellStart"/>
            <w:r>
              <w:rPr>
                <w:rFonts w:ascii="Lato"/>
              </w:rPr>
              <w:t>RSMo</w:t>
            </w:r>
            <w:proofErr w:type="spellEnd"/>
            <w:r>
              <w:rPr>
                <w:rFonts w:ascii="Lato"/>
              </w:rPr>
              <w:t>.</w:t>
            </w:r>
          </w:p>
        </w:tc>
        <w:tc>
          <w:tcPr>
            <w:tcW w:w="5961" w:type="dxa"/>
          </w:tcPr>
          <w:p w:rsidR="005C17C5" w:rsidRDefault="005A374B">
            <w:hyperlink r:id="rId7" w:docLocation="https://revisor.mo.gov/main/Home.aspx">
              <w:r>
                <w:rPr>
                  <w:rFonts w:ascii="Lato"/>
                  <w:color w:val="0563C1" w:themeColor="hyperlink"/>
                  <w:u w:val="single"/>
                </w:rPr>
                <w:t>State Statute</w:t>
              </w:r>
            </w:hyperlink>
          </w:p>
        </w:tc>
      </w:tr>
      <w:tr w:rsidR="005C17C5">
        <w:tblPrEx>
          <w:tblCellMar>
            <w:top w:w="0" w:type="dxa"/>
            <w:bottom w:w="0" w:type="dxa"/>
          </w:tblCellMar>
        </w:tblPrEx>
        <w:tc>
          <w:tcPr>
            <w:tcW w:w="4017" w:type="dxa"/>
          </w:tcPr>
          <w:p w:rsidR="005C17C5" w:rsidRDefault="005A374B">
            <w:pPr>
              <w:spacing w:after="0"/>
            </w:pPr>
            <w:r>
              <w:rPr>
                <w:rFonts w:ascii="Lato"/>
              </w:rPr>
              <w:t>§</w:t>
            </w:r>
            <w:r>
              <w:rPr>
                <w:rFonts w:ascii="Lato"/>
              </w:rPr>
              <w:t xml:space="preserve"> 162.014, </w:t>
            </w:r>
            <w:proofErr w:type="spellStart"/>
            <w:r>
              <w:rPr>
                <w:rFonts w:ascii="Lato"/>
              </w:rPr>
              <w:t>RSMo</w:t>
            </w:r>
            <w:proofErr w:type="spellEnd"/>
            <w:r>
              <w:rPr>
                <w:rFonts w:ascii="Lato"/>
              </w:rPr>
              <w:t>.</w:t>
            </w:r>
          </w:p>
        </w:tc>
        <w:tc>
          <w:tcPr>
            <w:tcW w:w="5961" w:type="dxa"/>
          </w:tcPr>
          <w:p w:rsidR="005C17C5" w:rsidRDefault="005A374B">
            <w:hyperlink r:id="rId8" w:docLocation="https://revisor.mo.gov/main/Home.aspx">
              <w:r>
                <w:rPr>
                  <w:rFonts w:ascii="Lato"/>
                  <w:color w:val="0563C1" w:themeColor="hyperlink"/>
                  <w:u w:val="single"/>
                </w:rPr>
                <w:t>State Statute</w:t>
              </w:r>
            </w:hyperlink>
          </w:p>
        </w:tc>
      </w:tr>
      <w:tr w:rsidR="005C17C5">
        <w:tblPrEx>
          <w:tblCellMar>
            <w:top w:w="0" w:type="dxa"/>
            <w:bottom w:w="0" w:type="dxa"/>
          </w:tblCellMar>
        </w:tblPrEx>
        <w:tc>
          <w:tcPr>
            <w:tcW w:w="4017" w:type="dxa"/>
          </w:tcPr>
          <w:p w:rsidR="005C17C5" w:rsidRDefault="005A374B">
            <w:pPr>
              <w:spacing w:after="0"/>
            </w:pPr>
            <w:r>
              <w:rPr>
                <w:rFonts w:ascii="Lato"/>
              </w:rPr>
              <w:t>§</w:t>
            </w:r>
            <w:r>
              <w:rPr>
                <w:rFonts w:ascii="Lato"/>
              </w:rPr>
              <w:t xml:space="preserve"> 1</w:t>
            </w:r>
            <w:r>
              <w:rPr>
                <w:rFonts w:ascii="Lato"/>
              </w:rPr>
              <w:t xml:space="preserve">62.203, </w:t>
            </w:r>
            <w:proofErr w:type="spellStart"/>
            <w:r>
              <w:rPr>
                <w:rFonts w:ascii="Lato"/>
              </w:rPr>
              <w:t>RSMo</w:t>
            </w:r>
            <w:proofErr w:type="spellEnd"/>
            <w:r>
              <w:rPr>
                <w:rFonts w:ascii="Lato"/>
              </w:rPr>
              <w:t>.</w:t>
            </w:r>
          </w:p>
        </w:tc>
        <w:tc>
          <w:tcPr>
            <w:tcW w:w="5961" w:type="dxa"/>
          </w:tcPr>
          <w:p w:rsidR="005C17C5" w:rsidRDefault="005A374B">
            <w:hyperlink r:id="rId9" w:docLocation="https://revisor.mo.gov/main/Home.aspx">
              <w:r>
                <w:rPr>
                  <w:rFonts w:ascii="Lato"/>
                  <w:color w:val="0563C1" w:themeColor="hyperlink"/>
                  <w:u w:val="single"/>
                </w:rPr>
                <w:t>State Statute</w:t>
              </w:r>
            </w:hyperlink>
          </w:p>
        </w:tc>
      </w:tr>
      <w:tr w:rsidR="005C17C5">
        <w:tblPrEx>
          <w:tblCellMar>
            <w:top w:w="0" w:type="dxa"/>
            <w:bottom w:w="0" w:type="dxa"/>
          </w:tblCellMar>
        </w:tblPrEx>
        <w:tc>
          <w:tcPr>
            <w:tcW w:w="4017" w:type="dxa"/>
          </w:tcPr>
          <w:p w:rsidR="005C17C5" w:rsidRDefault="005A374B">
            <w:pPr>
              <w:spacing w:after="0"/>
            </w:pPr>
            <w:r>
              <w:rPr>
                <w:rFonts w:ascii="Lato"/>
              </w:rPr>
              <w:t>§</w:t>
            </w:r>
            <w:r>
              <w:rPr>
                <w:rFonts w:ascii="Lato"/>
              </w:rPr>
              <w:t xml:space="preserve"> 162.291, </w:t>
            </w:r>
            <w:proofErr w:type="spellStart"/>
            <w:r>
              <w:rPr>
                <w:rFonts w:ascii="Lato"/>
              </w:rPr>
              <w:t>RSMo</w:t>
            </w:r>
            <w:proofErr w:type="spellEnd"/>
            <w:r>
              <w:rPr>
                <w:rFonts w:ascii="Lato"/>
              </w:rPr>
              <w:t>.</w:t>
            </w:r>
          </w:p>
        </w:tc>
        <w:tc>
          <w:tcPr>
            <w:tcW w:w="5961" w:type="dxa"/>
          </w:tcPr>
          <w:p w:rsidR="005C17C5" w:rsidRDefault="005A374B">
            <w:hyperlink r:id="rId10" w:docLocation="https://revisor.mo.gov/main/Home.aspx">
              <w:r>
                <w:rPr>
                  <w:rFonts w:ascii="Lato"/>
                  <w:color w:val="0563C1" w:themeColor="hyperlink"/>
                  <w:u w:val="single"/>
                </w:rPr>
                <w:t>State Stat</w:t>
              </w:r>
              <w:r>
                <w:rPr>
                  <w:rFonts w:ascii="Lato"/>
                  <w:color w:val="0563C1" w:themeColor="hyperlink"/>
                  <w:u w:val="single"/>
                </w:rPr>
                <w:t>ute</w:t>
              </w:r>
            </w:hyperlink>
          </w:p>
        </w:tc>
      </w:tr>
      <w:tr w:rsidR="005C17C5">
        <w:tblPrEx>
          <w:tblCellMar>
            <w:top w:w="0" w:type="dxa"/>
            <w:bottom w:w="0" w:type="dxa"/>
          </w:tblCellMar>
        </w:tblPrEx>
        <w:tc>
          <w:tcPr>
            <w:tcW w:w="4017" w:type="dxa"/>
          </w:tcPr>
          <w:p w:rsidR="005C17C5" w:rsidRDefault="005A374B">
            <w:pPr>
              <w:spacing w:after="0"/>
            </w:pPr>
            <w:r>
              <w:rPr>
                <w:rFonts w:ascii="Lato"/>
              </w:rPr>
              <w:t>§</w:t>
            </w:r>
            <w:r>
              <w:rPr>
                <w:rFonts w:ascii="Lato"/>
              </w:rPr>
              <w:t xml:space="preserve"> 162.301, </w:t>
            </w:r>
            <w:proofErr w:type="spellStart"/>
            <w:r>
              <w:rPr>
                <w:rFonts w:ascii="Lato"/>
              </w:rPr>
              <w:t>RSMo</w:t>
            </w:r>
            <w:proofErr w:type="spellEnd"/>
            <w:r>
              <w:rPr>
                <w:rFonts w:ascii="Lato"/>
              </w:rPr>
              <w:t>.</w:t>
            </w:r>
          </w:p>
        </w:tc>
        <w:tc>
          <w:tcPr>
            <w:tcW w:w="5961" w:type="dxa"/>
          </w:tcPr>
          <w:p w:rsidR="005C17C5" w:rsidRDefault="005A374B">
            <w:hyperlink r:id="rId11" w:docLocation="https://revisor.mo.gov/main/Home.aspx">
              <w:r>
                <w:rPr>
                  <w:rFonts w:ascii="Lato"/>
                  <w:color w:val="0563C1" w:themeColor="hyperlink"/>
                  <w:u w:val="single"/>
                </w:rPr>
                <w:t>State Statute</w:t>
              </w:r>
            </w:hyperlink>
          </w:p>
        </w:tc>
      </w:tr>
      <w:tr w:rsidR="005C17C5">
        <w:tblPrEx>
          <w:tblCellMar>
            <w:top w:w="0" w:type="dxa"/>
            <w:bottom w:w="0" w:type="dxa"/>
          </w:tblCellMar>
        </w:tblPrEx>
        <w:tc>
          <w:tcPr>
            <w:tcW w:w="4017" w:type="dxa"/>
          </w:tcPr>
          <w:p w:rsidR="005C17C5" w:rsidRDefault="005A374B">
            <w:pPr>
              <w:spacing w:after="0"/>
            </w:pPr>
            <w:r>
              <w:rPr>
                <w:rFonts w:ascii="Lato"/>
              </w:rPr>
              <w:t>§</w:t>
            </w:r>
            <w:r>
              <w:rPr>
                <w:rFonts w:ascii="Lato"/>
              </w:rPr>
              <w:t xml:space="preserve"> 561.021, </w:t>
            </w:r>
            <w:proofErr w:type="spellStart"/>
            <w:r>
              <w:rPr>
                <w:rFonts w:ascii="Lato"/>
              </w:rPr>
              <w:t>RSMo</w:t>
            </w:r>
            <w:proofErr w:type="spellEnd"/>
            <w:r>
              <w:rPr>
                <w:rFonts w:ascii="Lato"/>
              </w:rPr>
              <w:t>.</w:t>
            </w:r>
          </w:p>
        </w:tc>
        <w:tc>
          <w:tcPr>
            <w:tcW w:w="5961" w:type="dxa"/>
          </w:tcPr>
          <w:p w:rsidR="005C17C5" w:rsidRDefault="005A374B">
            <w:hyperlink r:id="rId12" w:docLocation="https://revisor.mo.gov/main/Home.aspx">
              <w:r>
                <w:rPr>
                  <w:rFonts w:ascii="Lato"/>
                  <w:color w:val="0563C1" w:themeColor="hyperlink"/>
                  <w:u w:val="single"/>
                </w:rPr>
                <w:t>State Statute</w:t>
              </w:r>
            </w:hyperlink>
          </w:p>
        </w:tc>
      </w:tr>
      <w:tr w:rsidR="005C17C5">
        <w:tblPrEx>
          <w:tblCellMar>
            <w:top w:w="0" w:type="dxa"/>
            <w:bottom w:w="0" w:type="dxa"/>
          </w:tblCellMar>
        </w:tblPrEx>
        <w:tc>
          <w:tcPr>
            <w:tcW w:w="4017" w:type="dxa"/>
          </w:tcPr>
          <w:p w:rsidR="005C17C5" w:rsidRDefault="005A374B">
            <w:pPr>
              <w:spacing w:after="0"/>
            </w:pPr>
            <w:r>
              <w:rPr>
                <w:rFonts w:ascii="Lato"/>
              </w:rPr>
              <w:t xml:space="preserve">Mo. Const. </w:t>
            </w:r>
            <w:proofErr w:type="spellStart"/>
            <w:r>
              <w:rPr>
                <w:rFonts w:ascii="Lato"/>
              </w:rPr>
              <w:t>art.VII</w:t>
            </w:r>
            <w:proofErr w:type="spellEnd"/>
            <w:r>
              <w:rPr>
                <w:rFonts w:ascii="Lato"/>
              </w:rPr>
              <w:t xml:space="preserve"> </w:t>
            </w:r>
            <w:r>
              <w:rPr>
                <w:rFonts w:ascii="Lato"/>
              </w:rPr>
              <w:t>§</w:t>
            </w:r>
            <w:r>
              <w:rPr>
                <w:rFonts w:ascii="Lato"/>
              </w:rPr>
              <w:t xml:space="preserve"> 11</w:t>
            </w:r>
          </w:p>
        </w:tc>
        <w:tc>
          <w:tcPr>
            <w:tcW w:w="5961" w:type="dxa"/>
          </w:tcPr>
          <w:p w:rsidR="005C17C5" w:rsidRDefault="005A374B">
            <w:hyperlink r:id="rId13" w:docLocation="https://revisor.mo.gov/main/Home.aspx">
              <w:r>
                <w:rPr>
                  <w:rFonts w:ascii="Lato"/>
                  <w:color w:val="0563C1" w:themeColor="hyperlink"/>
                  <w:u w:val="single"/>
                </w:rPr>
                <w:t>State Constitution</w:t>
              </w:r>
            </w:hyperlink>
          </w:p>
        </w:tc>
      </w:tr>
      <w:tr w:rsidR="005C17C5">
        <w:tblPrEx>
          <w:tblCellMar>
            <w:top w:w="0" w:type="dxa"/>
            <w:bottom w:w="0" w:type="dxa"/>
          </w:tblCellMar>
        </w:tblPrEx>
        <w:tc>
          <w:tcPr>
            <w:tcW w:w="4017" w:type="dxa"/>
          </w:tcPr>
          <w:p w:rsidR="005C17C5" w:rsidRDefault="005A374B">
            <w:pPr>
              <w:spacing w:after="0"/>
            </w:pPr>
            <w:r>
              <w:rPr>
                <w:rFonts w:ascii="Lato"/>
              </w:rPr>
              <w:t xml:space="preserve">Mo. Const. </w:t>
            </w:r>
            <w:proofErr w:type="spellStart"/>
            <w:r>
              <w:rPr>
                <w:rFonts w:ascii="Lato"/>
              </w:rPr>
              <w:t>art.VII</w:t>
            </w:r>
            <w:proofErr w:type="spellEnd"/>
            <w:r>
              <w:rPr>
                <w:rFonts w:ascii="Lato"/>
              </w:rPr>
              <w:t xml:space="preserve"> </w:t>
            </w:r>
            <w:r>
              <w:rPr>
                <w:rFonts w:ascii="Lato"/>
              </w:rPr>
              <w:t>§</w:t>
            </w:r>
            <w:r>
              <w:rPr>
                <w:rFonts w:ascii="Lato"/>
              </w:rPr>
              <w:t xml:space="preserve"> 8</w:t>
            </w:r>
          </w:p>
        </w:tc>
        <w:tc>
          <w:tcPr>
            <w:tcW w:w="5961" w:type="dxa"/>
          </w:tcPr>
          <w:p w:rsidR="005C17C5" w:rsidRDefault="005A374B">
            <w:hyperlink r:id="rId14" w:docLocation="https://revisor.mo.gov/main/Home.aspx">
              <w:r>
                <w:rPr>
                  <w:rFonts w:ascii="Lato"/>
                  <w:color w:val="0563C1" w:themeColor="hyperlink"/>
                  <w:u w:val="single"/>
                </w:rPr>
                <w:t>State Constitution</w:t>
              </w:r>
            </w:hyperlink>
          </w:p>
        </w:tc>
      </w:tr>
    </w:tbl>
    <w:p w:rsidR="00000000" w:rsidRDefault="005A374B">
      <w:pPr>
        <w:shd w:val="clear" w:color="auto" w:fill="F9F9F9"/>
        <w:spacing w:line="480" w:lineRule="auto"/>
        <w:divId w:val="1415738364"/>
        <w:rPr>
          <w:rFonts w:ascii="Lato Black" w:eastAsia="Times New Roman" w:hAnsi="Lato Black"/>
          <w:b/>
          <w:bCs/>
        </w:rPr>
      </w:pPr>
      <w:r>
        <w:rPr>
          <w:rFonts w:ascii="Lato Black" w:eastAsia="Times New Roman" w:hAnsi="Lato Black"/>
          <w:b/>
          <w:bCs/>
        </w:rPr>
        <w:t>Cross References</w:t>
      </w:r>
    </w:p>
    <w:tbl>
      <w:tblPr>
        <w:tblW w:w="9993" w:type="dxa"/>
        <w:tblInd w:w="1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23"/>
        <w:gridCol w:w="5970"/>
      </w:tblGrid>
      <w:tr w:rsidR="005C17C5">
        <w:tblPrEx>
          <w:tblCellMar>
            <w:top w:w="0" w:type="dxa"/>
            <w:bottom w:w="0" w:type="dxa"/>
          </w:tblCellMar>
        </w:tblPrEx>
        <w:tc>
          <w:tcPr>
            <w:tcW w:w="4017" w:type="dxa"/>
          </w:tcPr>
          <w:p w:rsidR="005C17C5" w:rsidRDefault="005A374B">
            <w:pPr>
              <w:spacing w:after="0"/>
            </w:pPr>
            <w:r>
              <w:rPr>
                <w:rFonts w:ascii="Lato Black"/>
                <w:b/>
              </w:rPr>
              <w:t>Code</w:t>
            </w:r>
          </w:p>
        </w:tc>
        <w:tc>
          <w:tcPr>
            <w:tcW w:w="5961" w:type="dxa"/>
          </w:tcPr>
          <w:p w:rsidR="005C17C5" w:rsidRDefault="005A374B">
            <w:pPr>
              <w:spacing w:after="0"/>
            </w:pPr>
            <w:r>
              <w:rPr>
                <w:rFonts w:ascii="Lato Black"/>
                <w:b/>
              </w:rPr>
              <w:t>Description</w:t>
            </w:r>
          </w:p>
        </w:tc>
      </w:tr>
      <w:tr w:rsidR="005C17C5">
        <w:tblPrEx>
          <w:tblCellMar>
            <w:top w:w="0" w:type="dxa"/>
            <w:bottom w:w="0" w:type="dxa"/>
          </w:tblCellMar>
        </w:tblPrEx>
        <w:tc>
          <w:tcPr>
            <w:tcW w:w="4017" w:type="dxa"/>
          </w:tcPr>
          <w:p w:rsidR="005C17C5" w:rsidRDefault="005A374B">
            <w:pPr>
              <w:spacing w:after="0"/>
            </w:pPr>
            <w:r>
              <w:rPr>
                <w:rFonts w:ascii="Lato"/>
              </w:rPr>
              <w:t>AA</w:t>
            </w:r>
          </w:p>
        </w:tc>
        <w:tc>
          <w:tcPr>
            <w:tcW w:w="5961" w:type="dxa"/>
          </w:tcPr>
          <w:p w:rsidR="005C17C5" w:rsidRDefault="005A374B">
            <w:hyperlink r:id="rId15" w:docLocation="https://simbli.eboardsolutions.com/Policy/ViewPolicy.aspx?S=36031111&amp;revid=mibxHFomhBFAJW6JoKyaIw==">
              <w:r>
                <w:rPr>
                  <w:rFonts w:ascii="Lato"/>
                  <w:color w:val="0563C1" w:themeColor="hyperlink"/>
                  <w:u w:val="single"/>
                </w:rPr>
                <w:t>SCHOOL DISTRICT LEGAL STATUS</w:t>
              </w:r>
            </w:hyperlink>
          </w:p>
        </w:tc>
      </w:tr>
    </w:tbl>
    <w:p w:rsidR="00000000" w:rsidRDefault="005A374B"/>
    <w:sectPr w:rsidR="00000000">
      <w:pgSz w:w="12240" w:h="15840"/>
      <w:pgMar w:top="617" w:right="1200" w:bottom="402" w:left="14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ato Black">
    <w:altName w:val="Times New Roman"/>
    <w:panose1 w:val="00000000000000000000"/>
    <w:charset w:val="00"/>
    <w:family w:val="roman"/>
    <w:notTrueType/>
    <w:pitch w:val="default"/>
  </w:font>
  <w:font w:name="Lat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8A2135"/>
    <w:multiLevelType w:val="multilevel"/>
    <w:tmpl w:val="47D2B8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17C5"/>
    <w:rsid w:val="005A374B"/>
    <w:rsid w:val="005C1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4BB985"/>
  <w15:docId w15:val="{A98D1602-D261-4461-8001-89A3D5AB41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 w:line="240" w:lineRule="auto"/>
      <w:outlineLvl w:val="1"/>
    </w:pPr>
    <w:rPr>
      <w:rFonts w:ascii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pPr>
      <w:spacing w:before="100" w:beforeAutospacing="1" w:after="100" w:afterAutospacing="1" w:line="240" w:lineRule="auto"/>
      <w:outlineLvl w:val="2"/>
    </w:pPr>
    <w:rPr>
      <w:rFonts w:ascii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Pr>
      <w:rFonts w:ascii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="Times New Roman" w:hAnsi="Times New Roman" w:cs="Times New Roman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185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2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73836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116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2005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522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4335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visor.mo.gov/main/Home.aspx" TargetMode="External"/><Relationship Id="rId13" Type="http://schemas.openxmlformats.org/officeDocument/2006/relationships/hyperlink" Target="https://revisor.mo.gov/main/Home.aspx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revisor.mo.gov/main/Home.aspx" TargetMode="External"/><Relationship Id="rId12" Type="http://schemas.openxmlformats.org/officeDocument/2006/relationships/hyperlink" Target="https://revisor.mo.gov/main/Home.aspx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revisor.mo.gov/main/Home.aspx" TargetMode="External"/><Relationship Id="rId11" Type="http://schemas.openxmlformats.org/officeDocument/2006/relationships/hyperlink" Target="https://revisor.mo.gov/main/Home.aspx" TargetMode="External"/><Relationship Id="rId5" Type="http://schemas.openxmlformats.org/officeDocument/2006/relationships/hyperlink" Target="https://revisor.mo.gov/main/Home.aspx" TargetMode="External"/><Relationship Id="rId15" Type="http://schemas.openxmlformats.org/officeDocument/2006/relationships/hyperlink" Target="https://simbli.eboardsolutions.com/Policy/ViewPolicy.aspx?S=36031111&amp;revid=mibxHFomhBFAJW6JoKyaIw==" TargetMode="External"/><Relationship Id="rId10" Type="http://schemas.openxmlformats.org/officeDocument/2006/relationships/hyperlink" Target="https://revisor.mo.gov/main/Home.asp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visor.mo.gov/main/Home.aspx" TargetMode="External"/><Relationship Id="rId14" Type="http://schemas.openxmlformats.org/officeDocument/2006/relationships/hyperlink" Target="https://revisor.mo.gov/main/Home.asp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635</Words>
  <Characters>3625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Emily Hilsabeck</dc:creator>
  <cp:lastModifiedBy>Emily Hilsabeck</cp:lastModifiedBy>
  <cp:revision>2</cp:revision>
  <dcterms:created xsi:type="dcterms:W3CDTF">2024-12-31T22:53:00Z</dcterms:created>
  <dcterms:modified xsi:type="dcterms:W3CDTF">2024-12-31T22:53:00Z</dcterms:modified>
</cp:coreProperties>
</file>